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8120" w14:textId="5400811E" w:rsidR="000F28F4" w:rsidRPr="00D62444" w:rsidRDefault="00A12998" w:rsidP="00065103">
      <w:pPr>
        <w:spacing w:before="100" w:beforeAutospacing="1" w:after="100" w:afterAutospacing="1" w:line="360" w:lineRule="auto"/>
        <w:jc w:val="center"/>
        <w:rPr>
          <w:rFonts w:ascii="Gill Sans MT" w:hAnsi="Gill Sans MT"/>
          <w:b/>
          <w:sz w:val="28"/>
          <w:szCs w:val="28"/>
          <w:lang w:val="en-GB"/>
        </w:rPr>
      </w:pPr>
      <w:r w:rsidRPr="00A12998">
        <w:rPr>
          <w:rFonts w:ascii="Gill Sans MT" w:hAnsi="Gill Sans MT"/>
          <w:b/>
          <w:sz w:val="28"/>
          <w:szCs w:val="28"/>
          <w:lang w:val="en-GB"/>
        </w:rPr>
        <w:t>Joyful Birds - Great Wall</w:t>
      </w:r>
    </w:p>
    <w:p w14:paraId="684C6FB1" w14:textId="6779B24C" w:rsidR="00065103" w:rsidRPr="00D62444" w:rsidRDefault="002F67B1" w:rsidP="008A1BA4">
      <w:pPr>
        <w:spacing w:before="100" w:beforeAutospacing="1" w:after="100" w:afterAutospacing="1" w:line="360" w:lineRule="auto"/>
        <w:jc w:val="center"/>
        <w:rPr>
          <w:rFonts w:ascii="Gill Sans MT" w:hAnsi="Gill Sans MT"/>
          <w:sz w:val="20"/>
          <w:szCs w:val="20"/>
          <w:lang w:val="en-GB"/>
        </w:rPr>
      </w:pPr>
      <w:r>
        <w:rPr>
          <w:rFonts w:ascii="Gill Sans MT" w:hAnsi="Gill Sans MT"/>
          <w:noProof/>
          <w:sz w:val="20"/>
          <w:szCs w:val="20"/>
          <w:lang w:val="en-GB"/>
        </w:rPr>
        <w:drawing>
          <wp:inline distT="0" distB="0" distL="0" distR="0" wp14:anchorId="42B9F336" wp14:editId="21198B22">
            <wp:extent cx="5756910" cy="4298315"/>
            <wp:effectExtent l="0" t="0" r="0" b="6985"/>
            <wp:docPr id="6183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375" name="Picture 618337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910" cy="4298315"/>
                    </a:xfrm>
                    <a:prstGeom prst="rect">
                      <a:avLst/>
                    </a:prstGeom>
                  </pic:spPr>
                </pic:pic>
              </a:graphicData>
            </a:graphic>
          </wp:inline>
        </w:drawing>
      </w:r>
    </w:p>
    <w:p w14:paraId="644551C9" w14:textId="51DBC812" w:rsidR="00D80CFB" w:rsidRPr="008A1BA4" w:rsidRDefault="00A12998" w:rsidP="00881B96">
      <w:pPr>
        <w:spacing w:before="100" w:beforeAutospacing="1" w:after="100" w:afterAutospacing="1" w:line="360" w:lineRule="auto"/>
        <w:jc w:val="center"/>
        <w:rPr>
          <w:rFonts w:ascii="Gill Sans MT" w:hAnsi="Gill Sans MT"/>
          <w:b/>
          <w:sz w:val="20"/>
          <w:lang w:val="en-GB"/>
        </w:rPr>
      </w:pPr>
      <w:r w:rsidRPr="00A12998">
        <w:rPr>
          <w:rFonts w:ascii="Gill Sans MT" w:hAnsi="Gill Sans MT"/>
          <w:b/>
          <w:sz w:val="20"/>
          <w:lang w:val="en-GB"/>
        </w:rPr>
        <w:t>Jaquet Droz unveils a unique piece in which watchmaking artistry becomes breath, colour and poetry. Between heritage and contemporary audacity, the Maison elevates an iconic motif into a true artistic statement, venturing for the first time into the territory of Inflatable Art, where form acquires a sense of volume animated by lightness. An art watch conceived as a showcase for emotion, marking the return of Jaquet Droz's iconic birds, destined to reinvent themselves in other decorations.</w:t>
      </w:r>
    </w:p>
    <w:p w14:paraId="08263B1D" w14:textId="77777777" w:rsidR="00A12998" w:rsidRPr="00A12998" w:rsidRDefault="00A12998" w:rsidP="00A12998">
      <w:pPr>
        <w:spacing w:before="100" w:beforeAutospacing="1" w:after="100" w:afterAutospacing="1" w:line="360" w:lineRule="auto"/>
        <w:jc w:val="both"/>
        <w:rPr>
          <w:rFonts w:ascii="Gill Sans MT" w:hAnsi="Gill Sans MT"/>
          <w:sz w:val="20"/>
          <w:lang w:val="en-GB"/>
        </w:rPr>
      </w:pPr>
      <w:r w:rsidRPr="00A12998">
        <w:rPr>
          <w:rFonts w:ascii="Gill Sans MT" w:hAnsi="Gill Sans MT"/>
          <w:sz w:val="20"/>
          <w:lang w:val="en-GB"/>
        </w:rPr>
        <w:t>One look is all it takes to change the mood. On the dial, two blue tits with generous, almost buoyant forms, seemingly puffed up with joy, nestle in the heart of a miniature garden. Around them, softly rounded blossoms burst forth in delicate hues while, in the background, the mineral silhouette of the Great Wall of China stretches across the horizon. With the Joyful Birds “Great Wall”, Jaquet Droz unveils a new, joyful and vibrant art watch, like a smile suspended on the wrist.</w:t>
      </w:r>
    </w:p>
    <w:p w14:paraId="3DB66D13" w14:textId="77777777" w:rsidR="00A12998" w:rsidRPr="00A12998" w:rsidRDefault="00A12998" w:rsidP="00A12998">
      <w:pPr>
        <w:spacing w:before="100" w:beforeAutospacing="1" w:after="100" w:afterAutospacing="1" w:line="360" w:lineRule="auto"/>
        <w:jc w:val="both"/>
        <w:rPr>
          <w:rFonts w:ascii="Gill Sans MT" w:hAnsi="Gill Sans MT"/>
          <w:sz w:val="20"/>
          <w:lang w:val="en-GB"/>
        </w:rPr>
      </w:pPr>
      <w:r w:rsidRPr="00A12998">
        <w:rPr>
          <w:rFonts w:ascii="Gill Sans MT" w:hAnsi="Gill Sans MT"/>
          <w:sz w:val="20"/>
          <w:lang w:val="en-GB"/>
        </w:rPr>
        <w:lastRenderedPageBreak/>
        <w:t>Born of a co-creation with a collector, the piece places a bespoke timepiece within an emblematic Chinese setting, evoking a universal symbol of happiness. Jaquet Droz has thus chosen to revive its birds, an enduring and historic signature of the Maison. A subtle nod to the birds that once animated the automata of Pierre Jaquet-Droz during the Age of Enlightenment, these two blue tits now serve as a bridge between heritage and a resolutely contemporary vision of watchmaking artistry.</w:t>
      </w:r>
    </w:p>
    <w:p w14:paraId="1A834BD2" w14:textId="77777777" w:rsidR="00A12998" w:rsidRPr="00A12998" w:rsidRDefault="00A12998" w:rsidP="00A12998">
      <w:pPr>
        <w:spacing w:before="100" w:beforeAutospacing="1" w:after="100" w:afterAutospacing="1" w:line="360" w:lineRule="auto"/>
        <w:jc w:val="both"/>
        <w:rPr>
          <w:rFonts w:ascii="Gill Sans MT" w:hAnsi="Gill Sans MT"/>
          <w:sz w:val="20"/>
          <w:lang w:val="en-GB"/>
        </w:rPr>
      </w:pPr>
      <w:r w:rsidRPr="00A12998">
        <w:rPr>
          <w:rFonts w:ascii="Gill Sans MT" w:hAnsi="Gill Sans MT"/>
          <w:sz w:val="20"/>
          <w:lang w:val="en-GB"/>
        </w:rPr>
        <w:t>For with this creation, Jaquet Droz ventures into a hitherto unexplored artistic territory: an aesthetic drawn directly from Inflatable Art, where forms swell with volume, soften into rounded contours and embrace an almost playful dimension. The birds and flowers seem shaped from colour itself, as if the material had been gently inflated to take on a sculptural form. The effect is instant: the dial gains depth, presence and a sense of vitality. It conveys more than just a scene: it breathes life into an entire universe.</w:t>
      </w:r>
    </w:p>
    <w:p w14:paraId="3A006991" w14:textId="77777777" w:rsidR="00A12998" w:rsidRPr="00A12998" w:rsidRDefault="00A12998" w:rsidP="00A12998">
      <w:pPr>
        <w:spacing w:before="100" w:beforeAutospacing="1" w:after="100" w:afterAutospacing="1" w:line="360" w:lineRule="auto"/>
        <w:jc w:val="both"/>
        <w:rPr>
          <w:rFonts w:ascii="Gill Sans MT" w:hAnsi="Gill Sans MT"/>
          <w:sz w:val="20"/>
          <w:lang w:val="en-GB"/>
        </w:rPr>
      </w:pPr>
      <w:r w:rsidRPr="00A12998">
        <w:rPr>
          <w:rFonts w:ascii="Gill Sans MT" w:hAnsi="Gill Sans MT"/>
          <w:sz w:val="20"/>
          <w:lang w:val="en-GB"/>
        </w:rPr>
        <w:t>This artistic approach opens up an entirely new path: a form of artistic watchmaking that exudes effortless lightness, where apparent simplicity conceals deep sophistication. Assembling the scene requires a delicate balance between depth and finesse to preserve the dial’s readability, while the miniature painting, executed with absolute precision, sculpts shadows and highlights to bring the forms to life. Finally, the colouring demands infinite patience in the face of countless trials and adjustments, until joy is captured perfectly within the 41-mm 18-karat red gold case. On the reverse, the oscillating weight is adorned with a mother-of-pearl applique, like a hidden gleam.</w:t>
      </w:r>
    </w:p>
    <w:p w14:paraId="4E253FF9" w14:textId="3CDEB4F2" w:rsidR="00345318" w:rsidRPr="008A1BA4" w:rsidRDefault="00A12998" w:rsidP="00A12998">
      <w:pPr>
        <w:spacing w:before="100" w:beforeAutospacing="1" w:after="100" w:afterAutospacing="1" w:line="360" w:lineRule="auto"/>
        <w:jc w:val="both"/>
        <w:rPr>
          <w:rFonts w:ascii="Gill Sans MT" w:hAnsi="Gill Sans MT"/>
          <w:sz w:val="20"/>
          <w:lang w:val="en-GB"/>
        </w:rPr>
      </w:pPr>
      <w:r w:rsidRPr="00A12998">
        <w:rPr>
          <w:rFonts w:ascii="Gill Sans MT" w:hAnsi="Gill Sans MT"/>
          <w:sz w:val="20"/>
          <w:lang w:val="en-GB"/>
        </w:rPr>
        <w:t>Joyful Birds “Great Wall” is not merely a unique piece: it heralds the beginning of a creative promise. Jaquet Droz’s historic birds rest here as a timeless signature, destined to appear across myriad landscapes, where heritage serves as a starting point and poetry becomes a form of freedom.</w:t>
      </w:r>
    </w:p>
    <w:p w14:paraId="709618D2" w14:textId="0549596C" w:rsidR="00BD41AA" w:rsidRPr="00A12998" w:rsidRDefault="00744798" w:rsidP="002F67B1">
      <w:pPr>
        <w:spacing w:before="100" w:beforeAutospacing="1" w:after="100" w:afterAutospacing="1" w:line="360" w:lineRule="auto"/>
        <w:jc w:val="right"/>
        <w:rPr>
          <w:rFonts w:ascii="Gill Sans MT" w:hAnsi="Gill Sans MT"/>
          <w:sz w:val="20"/>
          <w:szCs w:val="20"/>
          <w:lang w:val="en-US"/>
        </w:rPr>
      </w:pPr>
      <w:r w:rsidRPr="00744798">
        <w:rPr>
          <w:rFonts w:ascii="Gill Sans MT" w:hAnsi="Gill Sans MT"/>
          <w:b/>
          <w:i/>
          <w:sz w:val="20"/>
          <w:lang w:val="en-GB"/>
        </w:rPr>
        <w:t>“</w:t>
      </w:r>
      <w:r w:rsidR="00377BF0">
        <w:rPr>
          <w:rFonts w:ascii="Gill Sans MT" w:hAnsi="Gill Sans MT"/>
          <w:b/>
          <w:i/>
          <w:sz w:val="20"/>
          <w:lang w:val="en-GB"/>
        </w:rPr>
        <w:t>Create your own. As unique as you are</w:t>
      </w:r>
      <w:r w:rsidRPr="00744798">
        <w:rPr>
          <w:rFonts w:ascii="Gill Sans MT" w:hAnsi="Gill Sans MT"/>
          <w:b/>
          <w:i/>
          <w:sz w:val="20"/>
          <w:lang w:val="en-GB"/>
        </w:rPr>
        <w:t>”</w:t>
      </w:r>
    </w:p>
    <w:sectPr w:rsidR="00BD41AA" w:rsidRPr="00A12998" w:rsidSect="005914D4">
      <w:headerReference w:type="even" r:id="rId8"/>
      <w:headerReference w:type="default" r:id="rId9"/>
      <w:footerReference w:type="even" r:id="rId10"/>
      <w:footerReference w:type="default" r:id="rId11"/>
      <w:headerReference w:type="first" r:id="rId12"/>
      <w:footerReference w:type="first" r:id="rId13"/>
      <w:pgSz w:w="11900" w:h="16840"/>
      <w:pgMar w:top="2269" w:right="1417" w:bottom="2127" w:left="1417" w:header="850"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AB4B" w14:textId="77777777" w:rsidR="008A6339" w:rsidRDefault="008A6339">
      <w:pPr>
        <w:spacing w:after="0"/>
      </w:pPr>
      <w:r>
        <w:separator/>
      </w:r>
    </w:p>
  </w:endnote>
  <w:endnote w:type="continuationSeparator" w:id="0">
    <w:p w14:paraId="63DC0A68" w14:textId="77777777" w:rsidR="008A6339" w:rsidRDefault="008A6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C05" w14:textId="77777777" w:rsidR="00CB6346" w:rsidRDefault="00CB6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0CED" w14:textId="2432FB49" w:rsidR="008200CC" w:rsidRDefault="008200CC" w:rsidP="008200CC">
    <w:pPr>
      <w:pStyle w:val="NormalParagraphStyle"/>
      <w:tabs>
        <w:tab w:val="right" w:pos="9072"/>
      </w:tabs>
      <w:spacing w:before="2" w:after="2"/>
      <w:rPr>
        <w:rFonts w:ascii="Gill Sans MT" w:hAnsi="Gill Sans MT" w:cs="Arial"/>
        <w:spacing w:val="-3"/>
        <w:sz w:val="18"/>
        <w:szCs w:val="18"/>
        <w:lang w:val="fr-CH"/>
      </w:rPr>
    </w:pPr>
    <w:r>
      <w:rPr>
        <w:rFonts w:ascii="Gill Sans MT" w:hAnsi="Gill Sans MT"/>
        <w:caps/>
        <w:sz w:val="18"/>
        <w:szCs w:val="18"/>
        <w:lang w:val="fr-CH"/>
      </w:rPr>
      <w:t>Montres Jaquet Droz SA</w:t>
    </w:r>
    <w:r>
      <w:rPr>
        <w:rFonts w:ascii="Gill Sans MT" w:hAnsi="Gill Sans MT"/>
        <w:sz w:val="18"/>
        <w:szCs w:val="18"/>
        <w:lang w:val="fr-CH"/>
      </w:rPr>
      <w:t xml:space="preserve"> · Allée du Tourbillon 2 · CH-2300 La Chaux-de-Fonds</w:t>
    </w:r>
    <w:r>
      <w:rPr>
        <w:rFonts w:ascii="Gill Sans MT" w:hAnsi="Gill Sans MT"/>
        <w:sz w:val="18"/>
        <w:szCs w:val="18"/>
        <w:lang w:val="fr-CH"/>
      </w:rPr>
      <w:tab/>
    </w:r>
    <w:r>
      <w:rPr>
        <w:rStyle w:val="PageNumber"/>
        <w:rFonts w:ascii="Gill Sans MT" w:eastAsia="Calibri" w:hAnsi="Gill Sans MT" w:cs="Arial"/>
        <w:color w:val="auto"/>
        <w:sz w:val="18"/>
        <w:szCs w:val="18"/>
      </w:rPr>
      <w:fldChar w:fldCharType="begin"/>
    </w:r>
    <w:r>
      <w:rPr>
        <w:rStyle w:val="PageNumber"/>
        <w:rFonts w:ascii="Gill Sans MT" w:eastAsia="Calibri" w:hAnsi="Gill Sans MT" w:cs="Arial"/>
        <w:color w:val="auto"/>
        <w:sz w:val="18"/>
        <w:szCs w:val="18"/>
        <w:lang w:val="fr-CH"/>
      </w:rPr>
      <w:instrText xml:space="preserve"> PAGE </w:instrText>
    </w:r>
    <w:r>
      <w:rPr>
        <w:rStyle w:val="PageNumber"/>
        <w:rFonts w:ascii="Gill Sans MT" w:eastAsia="Calibri" w:hAnsi="Gill Sans MT" w:cs="Arial"/>
        <w:color w:val="auto"/>
        <w:sz w:val="18"/>
        <w:szCs w:val="18"/>
      </w:rPr>
      <w:fldChar w:fldCharType="separate"/>
    </w:r>
    <w:r w:rsidR="002A465F">
      <w:rPr>
        <w:rStyle w:val="PageNumber"/>
        <w:rFonts w:ascii="Gill Sans MT" w:eastAsia="Calibri" w:hAnsi="Gill Sans MT" w:cs="Arial"/>
        <w:noProof/>
        <w:color w:val="auto"/>
        <w:sz w:val="18"/>
        <w:szCs w:val="18"/>
        <w:lang w:val="fr-CH"/>
      </w:rPr>
      <w:t>1</w:t>
    </w:r>
    <w:r>
      <w:rPr>
        <w:rStyle w:val="PageNumber"/>
        <w:rFonts w:ascii="Gill Sans MT" w:eastAsia="Calibri" w:hAnsi="Gill Sans MT" w:cs="Arial"/>
        <w:color w:val="auto"/>
        <w:sz w:val="18"/>
        <w:szCs w:val="18"/>
      </w:rPr>
      <w:fldChar w:fldCharType="end"/>
    </w:r>
  </w:p>
  <w:p w14:paraId="4148C9AC" w14:textId="77777777" w:rsidR="008200CC" w:rsidRDefault="008200CC" w:rsidP="008200CC">
    <w:pPr>
      <w:pStyle w:val="NormalParagraphStyle"/>
      <w:rPr>
        <w:rFonts w:ascii="Gill Sans MT" w:hAnsi="Gill Sans MT"/>
        <w:color w:val="auto"/>
        <w:sz w:val="18"/>
        <w:szCs w:val="18"/>
      </w:rPr>
    </w:pPr>
    <w:r>
      <w:rPr>
        <w:rFonts w:ascii="Gill Sans MT" w:hAnsi="Gill Sans MT"/>
        <w:color w:val="auto"/>
        <w:sz w:val="18"/>
        <w:szCs w:val="18"/>
      </w:rPr>
      <w:t xml:space="preserve">Website: </w:t>
    </w:r>
    <w:hyperlink r:id="rId1" w:history="1">
      <w:r>
        <w:rPr>
          <w:rStyle w:val="Hyperlink"/>
          <w:rFonts w:ascii="Gill Sans MT" w:hAnsi="Gill Sans MT"/>
          <w:color w:val="auto"/>
          <w:sz w:val="18"/>
          <w:szCs w:val="18"/>
        </w:rPr>
        <w:t>www.jaquet-droz.com</w:t>
      </w:r>
    </w:hyperlink>
  </w:p>
  <w:p w14:paraId="206DA2B4" w14:textId="77777777" w:rsidR="008200CC" w:rsidRDefault="008200CC" w:rsidP="008200CC">
    <w:pPr>
      <w:pStyle w:val="NormalParagraphStyle"/>
      <w:rPr>
        <w:rFonts w:ascii="Gill Sans MT" w:hAnsi="Gill Sans MT"/>
        <w:color w:val="auto"/>
        <w:sz w:val="18"/>
        <w:szCs w:val="18"/>
      </w:rPr>
    </w:pPr>
    <w:r>
      <w:rPr>
        <w:rFonts w:ascii="Gill Sans MT" w:hAnsi="Gill Sans MT"/>
        <w:color w:val="auto"/>
        <w:sz w:val="18"/>
        <w:szCs w:val="18"/>
      </w:rPr>
      <w:t xml:space="preserve">Press room: </w:t>
    </w:r>
    <w:hyperlink r:id="rId2" w:history="1">
      <w:r>
        <w:rPr>
          <w:rStyle w:val="Hyperlink"/>
          <w:rFonts w:ascii="Gill Sans MT" w:hAnsi="Gill Sans MT"/>
          <w:color w:val="auto"/>
          <w:sz w:val="18"/>
          <w:szCs w:val="18"/>
        </w:rPr>
        <w:t>https://www.jaquet-droz.com/en/jaquet-droz-press-room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4D06" w14:textId="77777777" w:rsidR="00CB6346" w:rsidRDefault="00CB6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C6DA" w14:textId="77777777" w:rsidR="008A6339" w:rsidRDefault="008A6339">
      <w:pPr>
        <w:spacing w:after="0"/>
      </w:pPr>
      <w:r>
        <w:separator/>
      </w:r>
    </w:p>
  </w:footnote>
  <w:footnote w:type="continuationSeparator" w:id="0">
    <w:p w14:paraId="0C98AC83" w14:textId="77777777" w:rsidR="008A6339" w:rsidRDefault="008A63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F992" w14:textId="77777777" w:rsidR="00CB6346" w:rsidRDefault="00CB6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F6E1" w14:textId="3450565A" w:rsidR="004266EC" w:rsidRDefault="008014AA">
    <w:pPr>
      <w:pStyle w:val="Header"/>
    </w:pPr>
    <w:r>
      <w:rPr>
        <w:noProof/>
        <w:lang w:val="fr-CH" w:eastAsia="fr-CH"/>
      </w:rPr>
      <w:drawing>
        <wp:anchor distT="0" distB="0" distL="114300" distR="114300" simplePos="0" relativeHeight="251663360" behindDoc="0" locked="0" layoutInCell="1" allowOverlap="1" wp14:anchorId="090D9B35" wp14:editId="52DEB26D">
          <wp:simplePos x="0" y="0"/>
          <wp:positionH relativeFrom="margin">
            <wp:align>center</wp:align>
          </wp:positionH>
          <wp:positionV relativeFrom="paragraph">
            <wp:posOffset>-124460</wp:posOffset>
          </wp:positionV>
          <wp:extent cx="1466850" cy="589280"/>
          <wp:effectExtent l="0" t="0" r="0" b="1270"/>
          <wp:wrapTopAndBottom/>
          <wp:docPr id="2" name="Image 2" descr="Jaquet Droz_Logo_Art Horloger Suisse depuis 1738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quet Droz_Logo_Art Horloger Suisse depuis 1738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9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E39B" w14:textId="77777777" w:rsidR="00CB6346" w:rsidRDefault="00CB63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55"/>
    <w:rsid w:val="000011F5"/>
    <w:rsid w:val="00006157"/>
    <w:rsid w:val="000157D9"/>
    <w:rsid w:val="000175A8"/>
    <w:rsid w:val="00024D9D"/>
    <w:rsid w:val="0003297F"/>
    <w:rsid w:val="00044B2D"/>
    <w:rsid w:val="00047DC6"/>
    <w:rsid w:val="00050AD1"/>
    <w:rsid w:val="00056C8C"/>
    <w:rsid w:val="00061DFB"/>
    <w:rsid w:val="000643F7"/>
    <w:rsid w:val="00065103"/>
    <w:rsid w:val="000718E2"/>
    <w:rsid w:val="00083BFC"/>
    <w:rsid w:val="00091664"/>
    <w:rsid w:val="00094C8D"/>
    <w:rsid w:val="000956F2"/>
    <w:rsid w:val="000A00F6"/>
    <w:rsid w:val="000A1FFB"/>
    <w:rsid w:val="000A332D"/>
    <w:rsid w:val="000B21B7"/>
    <w:rsid w:val="000B25D3"/>
    <w:rsid w:val="000B50EA"/>
    <w:rsid w:val="000C657E"/>
    <w:rsid w:val="000D19A6"/>
    <w:rsid w:val="000D50D4"/>
    <w:rsid w:val="000D659E"/>
    <w:rsid w:val="000D6B53"/>
    <w:rsid w:val="000D7D62"/>
    <w:rsid w:val="000E3BAB"/>
    <w:rsid w:val="000E3E56"/>
    <w:rsid w:val="000F28F4"/>
    <w:rsid w:val="000F3919"/>
    <w:rsid w:val="001074E4"/>
    <w:rsid w:val="001108EA"/>
    <w:rsid w:val="00113A10"/>
    <w:rsid w:val="00116408"/>
    <w:rsid w:val="00122EAC"/>
    <w:rsid w:val="00130825"/>
    <w:rsid w:val="001312F1"/>
    <w:rsid w:val="00134470"/>
    <w:rsid w:val="00135E18"/>
    <w:rsid w:val="001360CB"/>
    <w:rsid w:val="0013644B"/>
    <w:rsid w:val="00137A80"/>
    <w:rsid w:val="001439B3"/>
    <w:rsid w:val="00151105"/>
    <w:rsid w:val="00151B33"/>
    <w:rsid w:val="00155C1B"/>
    <w:rsid w:val="00161225"/>
    <w:rsid w:val="00161ED5"/>
    <w:rsid w:val="00164F6A"/>
    <w:rsid w:val="00165158"/>
    <w:rsid w:val="001761E5"/>
    <w:rsid w:val="00176970"/>
    <w:rsid w:val="0018543A"/>
    <w:rsid w:val="00186CAE"/>
    <w:rsid w:val="001A0BED"/>
    <w:rsid w:val="001A3160"/>
    <w:rsid w:val="001A534E"/>
    <w:rsid w:val="001A665D"/>
    <w:rsid w:val="001A75D9"/>
    <w:rsid w:val="001B1388"/>
    <w:rsid w:val="001B350F"/>
    <w:rsid w:val="001B41D9"/>
    <w:rsid w:val="001B5870"/>
    <w:rsid w:val="001B6DC2"/>
    <w:rsid w:val="001B72BB"/>
    <w:rsid w:val="001C36D2"/>
    <w:rsid w:val="001C7133"/>
    <w:rsid w:val="001D3817"/>
    <w:rsid w:val="001D4DB8"/>
    <w:rsid w:val="001D7ED6"/>
    <w:rsid w:val="001E1046"/>
    <w:rsid w:val="001E2DFC"/>
    <w:rsid w:val="001E3C0B"/>
    <w:rsid w:val="001F3F68"/>
    <w:rsid w:val="001F5601"/>
    <w:rsid w:val="00201AD9"/>
    <w:rsid w:val="0021236D"/>
    <w:rsid w:val="0021339A"/>
    <w:rsid w:val="002232C1"/>
    <w:rsid w:val="00225C3F"/>
    <w:rsid w:val="00230B2F"/>
    <w:rsid w:val="0024410D"/>
    <w:rsid w:val="00245A6F"/>
    <w:rsid w:val="002460EF"/>
    <w:rsid w:val="00251AC7"/>
    <w:rsid w:val="00260E1F"/>
    <w:rsid w:val="00261239"/>
    <w:rsid w:val="0027241B"/>
    <w:rsid w:val="00272443"/>
    <w:rsid w:val="002728B5"/>
    <w:rsid w:val="00275A77"/>
    <w:rsid w:val="00277A9C"/>
    <w:rsid w:val="00281845"/>
    <w:rsid w:val="002920F7"/>
    <w:rsid w:val="00294212"/>
    <w:rsid w:val="002A32BA"/>
    <w:rsid w:val="002A465F"/>
    <w:rsid w:val="002B3967"/>
    <w:rsid w:val="002B4D85"/>
    <w:rsid w:val="002C0B77"/>
    <w:rsid w:val="002C15DB"/>
    <w:rsid w:val="002C3811"/>
    <w:rsid w:val="002C3997"/>
    <w:rsid w:val="002C3C62"/>
    <w:rsid w:val="002C5E2D"/>
    <w:rsid w:val="002C6656"/>
    <w:rsid w:val="002C7272"/>
    <w:rsid w:val="002D2B12"/>
    <w:rsid w:val="002D32B0"/>
    <w:rsid w:val="002D4E30"/>
    <w:rsid w:val="002E026B"/>
    <w:rsid w:val="002E1DA1"/>
    <w:rsid w:val="002E2F4A"/>
    <w:rsid w:val="002E32EE"/>
    <w:rsid w:val="002E55A1"/>
    <w:rsid w:val="002E59F0"/>
    <w:rsid w:val="002E761C"/>
    <w:rsid w:val="002F0B9A"/>
    <w:rsid w:val="002F0E02"/>
    <w:rsid w:val="002F32B5"/>
    <w:rsid w:val="002F67B1"/>
    <w:rsid w:val="00303089"/>
    <w:rsid w:val="00313749"/>
    <w:rsid w:val="00315D3C"/>
    <w:rsid w:val="003167DF"/>
    <w:rsid w:val="003174EE"/>
    <w:rsid w:val="00321C03"/>
    <w:rsid w:val="00324E38"/>
    <w:rsid w:val="003260CE"/>
    <w:rsid w:val="00326534"/>
    <w:rsid w:val="003307F0"/>
    <w:rsid w:val="00344899"/>
    <w:rsid w:val="00345318"/>
    <w:rsid w:val="00345322"/>
    <w:rsid w:val="00352575"/>
    <w:rsid w:val="00366AF3"/>
    <w:rsid w:val="00370B03"/>
    <w:rsid w:val="00377BF0"/>
    <w:rsid w:val="003823F3"/>
    <w:rsid w:val="0038505F"/>
    <w:rsid w:val="00397A55"/>
    <w:rsid w:val="00397F76"/>
    <w:rsid w:val="003A1F67"/>
    <w:rsid w:val="003A2868"/>
    <w:rsid w:val="003A5209"/>
    <w:rsid w:val="003A597D"/>
    <w:rsid w:val="003A5A54"/>
    <w:rsid w:val="003A5EA5"/>
    <w:rsid w:val="003B2622"/>
    <w:rsid w:val="003B3BEA"/>
    <w:rsid w:val="003C6CF6"/>
    <w:rsid w:val="003D1DF0"/>
    <w:rsid w:val="003D420E"/>
    <w:rsid w:val="003E2843"/>
    <w:rsid w:val="003E6A1F"/>
    <w:rsid w:val="003E79EC"/>
    <w:rsid w:val="003F4C2D"/>
    <w:rsid w:val="004138CB"/>
    <w:rsid w:val="00417373"/>
    <w:rsid w:val="00417605"/>
    <w:rsid w:val="004204E9"/>
    <w:rsid w:val="00420765"/>
    <w:rsid w:val="004266EC"/>
    <w:rsid w:val="00430269"/>
    <w:rsid w:val="00432051"/>
    <w:rsid w:val="004324AF"/>
    <w:rsid w:val="004326B6"/>
    <w:rsid w:val="004377B8"/>
    <w:rsid w:val="00441B7F"/>
    <w:rsid w:val="0044330A"/>
    <w:rsid w:val="00447D4E"/>
    <w:rsid w:val="00452249"/>
    <w:rsid w:val="004539FF"/>
    <w:rsid w:val="00454201"/>
    <w:rsid w:val="0046323D"/>
    <w:rsid w:val="004658D5"/>
    <w:rsid w:val="00466224"/>
    <w:rsid w:val="0047352C"/>
    <w:rsid w:val="00476FCD"/>
    <w:rsid w:val="00480FB8"/>
    <w:rsid w:val="00481F83"/>
    <w:rsid w:val="00483F8D"/>
    <w:rsid w:val="0049138C"/>
    <w:rsid w:val="00492541"/>
    <w:rsid w:val="0049261B"/>
    <w:rsid w:val="00495FA4"/>
    <w:rsid w:val="004A2F85"/>
    <w:rsid w:val="004A3B65"/>
    <w:rsid w:val="004B38FB"/>
    <w:rsid w:val="004B62DD"/>
    <w:rsid w:val="004B7C51"/>
    <w:rsid w:val="004D0174"/>
    <w:rsid w:val="004D0C0C"/>
    <w:rsid w:val="004D1850"/>
    <w:rsid w:val="004D3B66"/>
    <w:rsid w:val="004E1EE1"/>
    <w:rsid w:val="004E6F93"/>
    <w:rsid w:val="004E7808"/>
    <w:rsid w:val="004F791B"/>
    <w:rsid w:val="00502623"/>
    <w:rsid w:val="0050442B"/>
    <w:rsid w:val="00507A39"/>
    <w:rsid w:val="00511C31"/>
    <w:rsid w:val="00512816"/>
    <w:rsid w:val="00526D1B"/>
    <w:rsid w:val="00536CD2"/>
    <w:rsid w:val="005372D9"/>
    <w:rsid w:val="00540F39"/>
    <w:rsid w:val="00550206"/>
    <w:rsid w:val="00551B82"/>
    <w:rsid w:val="005553A6"/>
    <w:rsid w:val="005573DE"/>
    <w:rsid w:val="00557F7C"/>
    <w:rsid w:val="00562B49"/>
    <w:rsid w:val="00564647"/>
    <w:rsid w:val="00570397"/>
    <w:rsid w:val="00571068"/>
    <w:rsid w:val="005749FC"/>
    <w:rsid w:val="00575FCB"/>
    <w:rsid w:val="0058302D"/>
    <w:rsid w:val="005914D4"/>
    <w:rsid w:val="00594886"/>
    <w:rsid w:val="00594F64"/>
    <w:rsid w:val="00596430"/>
    <w:rsid w:val="005A1443"/>
    <w:rsid w:val="005A21FF"/>
    <w:rsid w:val="005A2D0B"/>
    <w:rsid w:val="005B004A"/>
    <w:rsid w:val="005B1DC7"/>
    <w:rsid w:val="005C72B7"/>
    <w:rsid w:val="005D0926"/>
    <w:rsid w:val="005D4FB1"/>
    <w:rsid w:val="005D6EAF"/>
    <w:rsid w:val="005E252E"/>
    <w:rsid w:val="005E2797"/>
    <w:rsid w:val="005E2B8B"/>
    <w:rsid w:val="005E39A7"/>
    <w:rsid w:val="005E7400"/>
    <w:rsid w:val="005F05B4"/>
    <w:rsid w:val="005F2724"/>
    <w:rsid w:val="005F3FFC"/>
    <w:rsid w:val="005F43E8"/>
    <w:rsid w:val="005F4459"/>
    <w:rsid w:val="005F675A"/>
    <w:rsid w:val="006008B6"/>
    <w:rsid w:val="0060304D"/>
    <w:rsid w:val="006040E1"/>
    <w:rsid w:val="00613492"/>
    <w:rsid w:val="00613663"/>
    <w:rsid w:val="00614DB0"/>
    <w:rsid w:val="00616A4A"/>
    <w:rsid w:val="00623109"/>
    <w:rsid w:val="00623C13"/>
    <w:rsid w:val="006314A2"/>
    <w:rsid w:val="00637863"/>
    <w:rsid w:val="00643A3C"/>
    <w:rsid w:val="0064531A"/>
    <w:rsid w:val="00645895"/>
    <w:rsid w:val="00650C37"/>
    <w:rsid w:val="00650E0C"/>
    <w:rsid w:val="006512CD"/>
    <w:rsid w:val="006607B7"/>
    <w:rsid w:val="006643F8"/>
    <w:rsid w:val="00666A3C"/>
    <w:rsid w:val="00681425"/>
    <w:rsid w:val="00682025"/>
    <w:rsid w:val="00690F54"/>
    <w:rsid w:val="00693904"/>
    <w:rsid w:val="006957FA"/>
    <w:rsid w:val="00695B8D"/>
    <w:rsid w:val="0069656D"/>
    <w:rsid w:val="00697470"/>
    <w:rsid w:val="006B29DC"/>
    <w:rsid w:val="006C0DAA"/>
    <w:rsid w:val="006C32BC"/>
    <w:rsid w:val="006C7121"/>
    <w:rsid w:val="006D3461"/>
    <w:rsid w:val="006D3DF2"/>
    <w:rsid w:val="006D65BF"/>
    <w:rsid w:val="006E1B24"/>
    <w:rsid w:val="006F2962"/>
    <w:rsid w:val="006F3204"/>
    <w:rsid w:val="006F334B"/>
    <w:rsid w:val="007226C9"/>
    <w:rsid w:val="00722744"/>
    <w:rsid w:val="00723DE2"/>
    <w:rsid w:val="00724B91"/>
    <w:rsid w:val="007310D8"/>
    <w:rsid w:val="00733CAF"/>
    <w:rsid w:val="007345AC"/>
    <w:rsid w:val="00743FBC"/>
    <w:rsid w:val="00744798"/>
    <w:rsid w:val="00755470"/>
    <w:rsid w:val="0076196B"/>
    <w:rsid w:val="007677FF"/>
    <w:rsid w:val="00774F3D"/>
    <w:rsid w:val="00780066"/>
    <w:rsid w:val="007903DD"/>
    <w:rsid w:val="00793DA3"/>
    <w:rsid w:val="00797624"/>
    <w:rsid w:val="007A7A0F"/>
    <w:rsid w:val="007B097B"/>
    <w:rsid w:val="007B135C"/>
    <w:rsid w:val="007B4663"/>
    <w:rsid w:val="007B5CB4"/>
    <w:rsid w:val="007C4346"/>
    <w:rsid w:val="007D15A2"/>
    <w:rsid w:val="007D53BA"/>
    <w:rsid w:val="007D555C"/>
    <w:rsid w:val="007E636F"/>
    <w:rsid w:val="007F7094"/>
    <w:rsid w:val="008014AA"/>
    <w:rsid w:val="00804798"/>
    <w:rsid w:val="00815CEE"/>
    <w:rsid w:val="00816423"/>
    <w:rsid w:val="008200CC"/>
    <w:rsid w:val="00820704"/>
    <w:rsid w:val="008272C8"/>
    <w:rsid w:val="00834349"/>
    <w:rsid w:val="00837431"/>
    <w:rsid w:val="00837E59"/>
    <w:rsid w:val="00844A08"/>
    <w:rsid w:val="00847450"/>
    <w:rsid w:val="008519C6"/>
    <w:rsid w:val="00860DE8"/>
    <w:rsid w:val="00864A1A"/>
    <w:rsid w:val="0086703D"/>
    <w:rsid w:val="00867842"/>
    <w:rsid w:val="00873270"/>
    <w:rsid w:val="00875936"/>
    <w:rsid w:val="00875A94"/>
    <w:rsid w:val="00876163"/>
    <w:rsid w:val="008779AC"/>
    <w:rsid w:val="00877A33"/>
    <w:rsid w:val="00881B96"/>
    <w:rsid w:val="00882B9D"/>
    <w:rsid w:val="008858CC"/>
    <w:rsid w:val="008873C5"/>
    <w:rsid w:val="00895FC5"/>
    <w:rsid w:val="008A1BA4"/>
    <w:rsid w:val="008A3D16"/>
    <w:rsid w:val="008A474E"/>
    <w:rsid w:val="008A6339"/>
    <w:rsid w:val="008B136C"/>
    <w:rsid w:val="008B5885"/>
    <w:rsid w:val="008C2611"/>
    <w:rsid w:val="008D0CA5"/>
    <w:rsid w:val="008D140C"/>
    <w:rsid w:val="008D2378"/>
    <w:rsid w:val="008D564B"/>
    <w:rsid w:val="008E0549"/>
    <w:rsid w:val="008E4021"/>
    <w:rsid w:val="008E4AB5"/>
    <w:rsid w:val="008E5535"/>
    <w:rsid w:val="00900229"/>
    <w:rsid w:val="00901BFF"/>
    <w:rsid w:val="0090224C"/>
    <w:rsid w:val="00904015"/>
    <w:rsid w:val="009118B7"/>
    <w:rsid w:val="009162DD"/>
    <w:rsid w:val="00920729"/>
    <w:rsid w:val="00920DBB"/>
    <w:rsid w:val="00921483"/>
    <w:rsid w:val="0092239C"/>
    <w:rsid w:val="00922A1F"/>
    <w:rsid w:val="00923248"/>
    <w:rsid w:val="009251C5"/>
    <w:rsid w:val="00926709"/>
    <w:rsid w:val="00927478"/>
    <w:rsid w:val="00927620"/>
    <w:rsid w:val="00930360"/>
    <w:rsid w:val="00935804"/>
    <w:rsid w:val="009414AE"/>
    <w:rsid w:val="00943755"/>
    <w:rsid w:val="00961E11"/>
    <w:rsid w:val="00967EA0"/>
    <w:rsid w:val="00975E7F"/>
    <w:rsid w:val="00985DB7"/>
    <w:rsid w:val="00986B72"/>
    <w:rsid w:val="009909D3"/>
    <w:rsid w:val="00994F81"/>
    <w:rsid w:val="009A693A"/>
    <w:rsid w:val="009B2263"/>
    <w:rsid w:val="009B32C9"/>
    <w:rsid w:val="009B36E3"/>
    <w:rsid w:val="009C2B4A"/>
    <w:rsid w:val="009C499D"/>
    <w:rsid w:val="009C5689"/>
    <w:rsid w:val="009C734A"/>
    <w:rsid w:val="009E7D78"/>
    <w:rsid w:val="009F0BCA"/>
    <w:rsid w:val="009F0E96"/>
    <w:rsid w:val="009F0F93"/>
    <w:rsid w:val="009F3DF9"/>
    <w:rsid w:val="009F4DAC"/>
    <w:rsid w:val="00A05B0C"/>
    <w:rsid w:val="00A0721C"/>
    <w:rsid w:val="00A12998"/>
    <w:rsid w:val="00A13A51"/>
    <w:rsid w:val="00A13BD3"/>
    <w:rsid w:val="00A30438"/>
    <w:rsid w:val="00A30625"/>
    <w:rsid w:val="00A30F6D"/>
    <w:rsid w:val="00A339AA"/>
    <w:rsid w:val="00A3525C"/>
    <w:rsid w:val="00A36250"/>
    <w:rsid w:val="00A37768"/>
    <w:rsid w:val="00A40512"/>
    <w:rsid w:val="00A46F8E"/>
    <w:rsid w:val="00A47801"/>
    <w:rsid w:val="00A5488D"/>
    <w:rsid w:val="00A56D1B"/>
    <w:rsid w:val="00A61729"/>
    <w:rsid w:val="00A61763"/>
    <w:rsid w:val="00A61F62"/>
    <w:rsid w:val="00A64574"/>
    <w:rsid w:val="00A71553"/>
    <w:rsid w:val="00A71DEA"/>
    <w:rsid w:val="00A73F05"/>
    <w:rsid w:val="00A75BA4"/>
    <w:rsid w:val="00A75BA9"/>
    <w:rsid w:val="00A7793C"/>
    <w:rsid w:val="00A807D3"/>
    <w:rsid w:val="00A86FF3"/>
    <w:rsid w:val="00A879AC"/>
    <w:rsid w:val="00AA0089"/>
    <w:rsid w:val="00AA4EDB"/>
    <w:rsid w:val="00AB539B"/>
    <w:rsid w:val="00AC3CD5"/>
    <w:rsid w:val="00AC6F9C"/>
    <w:rsid w:val="00AE3500"/>
    <w:rsid w:val="00AF3220"/>
    <w:rsid w:val="00B010B2"/>
    <w:rsid w:val="00B029DB"/>
    <w:rsid w:val="00B03371"/>
    <w:rsid w:val="00B108D2"/>
    <w:rsid w:val="00B124FF"/>
    <w:rsid w:val="00B12A10"/>
    <w:rsid w:val="00B14004"/>
    <w:rsid w:val="00B142AE"/>
    <w:rsid w:val="00B143E2"/>
    <w:rsid w:val="00B2090C"/>
    <w:rsid w:val="00B25FA3"/>
    <w:rsid w:val="00B31C46"/>
    <w:rsid w:val="00B32B68"/>
    <w:rsid w:val="00B41A77"/>
    <w:rsid w:val="00B43BFB"/>
    <w:rsid w:val="00B52C01"/>
    <w:rsid w:val="00B5367E"/>
    <w:rsid w:val="00B56055"/>
    <w:rsid w:val="00B569C4"/>
    <w:rsid w:val="00B60614"/>
    <w:rsid w:val="00B656C4"/>
    <w:rsid w:val="00B65DB1"/>
    <w:rsid w:val="00B9046B"/>
    <w:rsid w:val="00B9496C"/>
    <w:rsid w:val="00B970C1"/>
    <w:rsid w:val="00BA2E2C"/>
    <w:rsid w:val="00BA6380"/>
    <w:rsid w:val="00BB4A1B"/>
    <w:rsid w:val="00BB5CA3"/>
    <w:rsid w:val="00BD2293"/>
    <w:rsid w:val="00BD3173"/>
    <w:rsid w:val="00BD41AA"/>
    <w:rsid w:val="00BE2FCE"/>
    <w:rsid w:val="00BE3FBA"/>
    <w:rsid w:val="00BE4A19"/>
    <w:rsid w:val="00BE724F"/>
    <w:rsid w:val="00BF0650"/>
    <w:rsid w:val="00C03CA3"/>
    <w:rsid w:val="00C06182"/>
    <w:rsid w:val="00C07DC9"/>
    <w:rsid w:val="00C20D61"/>
    <w:rsid w:val="00C22DCC"/>
    <w:rsid w:val="00C263AB"/>
    <w:rsid w:val="00C31211"/>
    <w:rsid w:val="00C34831"/>
    <w:rsid w:val="00C404EE"/>
    <w:rsid w:val="00C437A8"/>
    <w:rsid w:val="00C467AA"/>
    <w:rsid w:val="00C52F36"/>
    <w:rsid w:val="00C53869"/>
    <w:rsid w:val="00C556F3"/>
    <w:rsid w:val="00C575E1"/>
    <w:rsid w:val="00C6262D"/>
    <w:rsid w:val="00C62774"/>
    <w:rsid w:val="00C64793"/>
    <w:rsid w:val="00C67483"/>
    <w:rsid w:val="00C74326"/>
    <w:rsid w:val="00C74845"/>
    <w:rsid w:val="00C7552E"/>
    <w:rsid w:val="00C76394"/>
    <w:rsid w:val="00C77494"/>
    <w:rsid w:val="00C806B3"/>
    <w:rsid w:val="00C820E6"/>
    <w:rsid w:val="00C835A7"/>
    <w:rsid w:val="00C866A2"/>
    <w:rsid w:val="00C91AF7"/>
    <w:rsid w:val="00C923CE"/>
    <w:rsid w:val="00C947F2"/>
    <w:rsid w:val="00CA3B03"/>
    <w:rsid w:val="00CA4C68"/>
    <w:rsid w:val="00CA6FDE"/>
    <w:rsid w:val="00CB3059"/>
    <w:rsid w:val="00CB6346"/>
    <w:rsid w:val="00CC024F"/>
    <w:rsid w:val="00CC25DF"/>
    <w:rsid w:val="00CC3BB1"/>
    <w:rsid w:val="00CD6B52"/>
    <w:rsid w:val="00CE3539"/>
    <w:rsid w:val="00CE5611"/>
    <w:rsid w:val="00CE6CCF"/>
    <w:rsid w:val="00CF3025"/>
    <w:rsid w:val="00CF66EE"/>
    <w:rsid w:val="00D00E34"/>
    <w:rsid w:val="00D0701A"/>
    <w:rsid w:val="00D078DF"/>
    <w:rsid w:val="00D102B6"/>
    <w:rsid w:val="00D13772"/>
    <w:rsid w:val="00D17420"/>
    <w:rsid w:val="00D20FC2"/>
    <w:rsid w:val="00D31DF0"/>
    <w:rsid w:val="00D339D6"/>
    <w:rsid w:val="00D35ED9"/>
    <w:rsid w:val="00D37394"/>
    <w:rsid w:val="00D46238"/>
    <w:rsid w:val="00D55575"/>
    <w:rsid w:val="00D55B1D"/>
    <w:rsid w:val="00D564D0"/>
    <w:rsid w:val="00D56D23"/>
    <w:rsid w:val="00D61026"/>
    <w:rsid w:val="00D613CF"/>
    <w:rsid w:val="00D62444"/>
    <w:rsid w:val="00D63426"/>
    <w:rsid w:val="00D726E8"/>
    <w:rsid w:val="00D74D37"/>
    <w:rsid w:val="00D7584D"/>
    <w:rsid w:val="00D80CFB"/>
    <w:rsid w:val="00D82BB3"/>
    <w:rsid w:val="00D82E0D"/>
    <w:rsid w:val="00D855ED"/>
    <w:rsid w:val="00D863BF"/>
    <w:rsid w:val="00D86CC5"/>
    <w:rsid w:val="00DA125A"/>
    <w:rsid w:val="00DA1391"/>
    <w:rsid w:val="00DA158A"/>
    <w:rsid w:val="00DA1771"/>
    <w:rsid w:val="00DA31C0"/>
    <w:rsid w:val="00DD1AB3"/>
    <w:rsid w:val="00DD24BB"/>
    <w:rsid w:val="00DD39AD"/>
    <w:rsid w:val="00DD49FC"/>
    <w:rsid w:val="00DE2661"/>
    <w:rsid w:val="00DE5973"/>
    <w:rsid w:val="00DE7721"/>
    <w:rsid w:val="00DF658B"/>
    <w:rsid w:val="00E0064C"/>
    <w:rsid w:val="00E00BEA"/>
    <w:rsid w:val="00E056CF"/>
    <w:rsid w:val="00E07CD1"/>
    <w:rsid w:val="00E12644"/>
    <w:rsid w:val="00E21075"/>
    <w:rsid w:val="00E22B12"/>
    <w:rsid w:val="00E309A3"/>
    <w:rsid w:val="00E3118F"/>
    <w:rsid w:val="00E31D36"/>
    <w:rsid w:val="00E40863"/>
    <w:rsid w:val="00E425E3"/>
    <w:rsid w:val="00E44ABD"/>
    <w:rsid w:val="00E476C2"/>
    <w:rsid w:val="00E52D3C"/>
    <w:rsid w:val="00E544D3"/>
    <w:rsid w:val="00E663C3"/>
    <w:rsid w:val="00E7247F"/>
    <w:rsid w:val="00E80FD2"/>
    <w:rsid w:val="00E87B5E"/>
    <w:rsid w:val="00E95C89"/>
    <w:rsid w:val="00E97259"/>
    <w:rsid w:val="00E972EE"/>
    <w:rsid w:val="00E97518"/>
    <w:rsid w:val="00EA1748"/>
    <w:rsid w:val="00EA1EC0"/>
    <w:rsid w:val="00EA781D"/>
    <w:rsid w:val="00EB1E70"/>
    <w:rsid w:val="00EB54C1"/>
    <w:rsid w:val="00ED02C6"/>
    <w:rsid w:val="00ED5515"/>
    <w:rsid w:val="00F118E3"/>
    <w:rsid w:val="00F12C31"/>
    <w:rsid w:val="00F17881"/>
    <w:rsid w:val="00F17CFF"/>
    <w:rsid w:val="00F17FF8"/>
    <w:rsid w:val="00F24162"/>
    <w:rsid w:val="00F26BD0"/>
    <w:rsid w:val="00F41532"/>
    <w:rsid w:val="00F478EA"/>
    <w:rsid w:val="00F478F5"/>
    <w:rsid w:val="00F47AB3"/>
    <w:rsid w:val="00F55338"/>
    <w:rsid w:val="00F638BC"/>
    <w:rsid w:val="00F6567E"/>
    <w:rsid w:val="00F66E29"/>
    <w:rsid w:val="00F674B8"/>
    <w:rsid w:val="00F73D1A"/>
    <w:rsid w:val="00F75627"/>
    <w:rsid w:val="00F75A04"/>
    <w:rsid w:val="00F80E4A"/>
    <w:rsid w:val="00F86E94"/>
    <w:rsid w:val="00F878F1"/>
    <w:rsid w:val="00F9421A"/>
    <w:rsid w:val="00F965FA"/>
    <w:rsid w:val="00F96857"/>
    <w:rsid w:val="00FA3B9B"/>
    <w:rsid w:val="00FB3DD0"/>
    <w:rsid w:val="00FB4962"/>
    <w:rsid w:val="00FC00F7"/>
    <w:rsid w:val="00FC1E87"/>
    <w:rsid w:val="00FC6AD1"/>
    <w:rsid w:val="00FD2668"/>
    <w:rsid w:val="00FD3D80"/>
    <w:rsid w:val="00FD4B39"/>
    <w:rsid w:val="00FD5CCB"/>
    <w:rsid w:val="00FE4AD5"/>
    <w:rsid w:val="00FE5D5D"/>
    <w:rsid w:val="00FF0244"/>
    <w:rsid w:val="00FF0309"/>
    <w:rsid w:val="00FF18D4"/>
    <w:rsid w:val="00FF6582"/>
  </w:rsids>
  <m:mathPr>
    <m:mathFont m:val="Cambria Math"/>
    <m:brkBin m:val="before"/>
    <m:brkBinSub m:val="--"/>
    <m:smallFrac/>
    <m:dispDef/>
    <m:lMargin m:val="0"/>
    <m:rMargin m:val="0"/>
    <m:defJc m:val="centerGroup"/>
    <m:wrapRight/>
    <m:intLim m:val="subSup"/>
    <m:naryLim m:val="subSup"/>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D30F149"/>
  <w15:docId w15:val="{60D0AE02-8F0B-2F4F-B379-CEB2CD50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2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55"/>
    <w:pPr>
      <w:tabs>
        <w:tab w:val="center" w:pos="4536"/>
        <w:tab w:val="right" w:pos="9072"/>
      </w:tabs>
      <w:spacing w:after="0"/>
    </w:pPr>
  </w:style>
  <w:style w:type="character" w:customStyle="1" w:styleId="HeaderChar">
    <w:name w:val="Header Char"/>
    <w:basedOn w:val="DefaultParagraphFont"/>
    <w:link w:val="Header"/>
    <w:uiPriority w:val="99"/>
    <w:rsid w:val="00397A55"/>
    <w:rPr>
      <w:rFonts w:ascii="Calibri" w:hAnsi="Calibri"/>
      <w:sz w:val="22"/>
    </w:rPr>
  </w:style>
  <w:style w:type="paragraph" w:styleId="Footer">
    <w:name w:val="footer"/>
    <w:basedOn w:val="Normal"/>
    <w:link w:val="FooterChar"/>
    <w:uiPriority w:val="99"/>
    <w:unhideWhenUsed/>
    <w:rsid w:val="00397A55"/>
    <w:pPr>
      <w:tabs>
        <w:tab w:val="center" w:pos="4536"/>
        <w:tab w:val="right" w:pos="9072"/>
      </w:tabs>
      <w:spacing w:after="0"/>
    </w:pPr>
  </w:style>
  <w:style w:type="character" w:customStyle="1" w:styleId="FooterChar">
    <w:name w:val="Footer Char"/>
    <w:basedOn w:val="DefaultParagraphFont"/>
    <w:link w:val="Footer"/>
    <w:uiPriority w:val="99"/>
    <w:rsid w:val="00397A55"/>
    <w:rPr>
      <w:rFonts w:ascii="Calibri" w:hAnsi="Calibri"/>
      <w:sz w:val="22"/>
    </w:rPr>
  </w:style>
  <w:style w:type="character" w:styleId="Hyperlink">
    <w:name w:val="Hyperlink"/>
    <w:basedOn w:val="DefaultParagraphFont"/>
    <w:rsid w:val="007B4663"/>
    <w:rPr>
      <w:color w:val="0000FF" w:themeColor="hyperlink"/>
      <w:u w:val="single"/>
    </w:rPr>
  </w:style>
  <w:style w:type="paragraph" w:styleId="NormalWeb">
    <w:name w:val="Normal (Web)"/>
    <w:basedOn w:val="Normal"/>
    <w:uiPriority w:val="99"/>
    <w:rsid w:val="0076196B"/>
    <w:pPr>
      <w:spacing w:beforeLines="1" w:afterLines="1"/>
    </w:pPr>
    <w:rPr>
      <w:rFonts w:ascii="Times" w:hAnsi="Times" w:cs="Times New Roman"/>
      <w:sz w:val="20"/>
      <w:szCs w:val="20"/>
      <w:lang w:eastAsia="fr-FR"/>
    </w:rPr>
  </w:style>
  <w:style w:type="paragraph" w:customStyle="1" w:styleId="NormalParagraphStyle">
    <w:name w:val="NormalParagraphStyle"/>
    <w:basedOn w:val="Normal"/>
    <w:rsid w:val="00CA6FDE"/>
    <w:pPr>
      <w:autoSpaceDE w:val="0"/>
      <w:autoSpaceDN w:val="0"/>
      <w:adjustRightInd w:val="0"/>
      <w:spacing w:after="0" w:line="288" w:lineRule="auto"/>
    </w:pPr>
    <w:rPr>
      <w:rFonts w:ascii="Times New Roman" w:eastAsia="Times New Roman" w:hAnsi="Times New Roman" w:cs="Times New Roman"/>
      <w:color w:val="000000"/>
      <w:sz w:val="24"/>
      <w:lang w:val="en-GB" w:eastAsia="fr-FR"/>
    </w:rPr>
  </w:style>
  <w:style w:type="character" w:styleId="PageNumber">
    <w:name w:val="page number"/>
    <w:unhideWhenUsed/>
    <w:rsid w:val="00CA6FDE"/>
  </w:style>
  <w:style w:type="character" w:styleId="CommentReference">
    <w:name w:val="annotation reference"/>
    <w:basedOn w:val="DefaultParagraphFont"/>
    <w:semiHidden/>
    <w:unhideWhenUsed/>
    <w:rsid w:val="000A332D"/>
    <w:rPr>
      <w:sz w:val="16"/>
      <w:szCs w:val="16"/>
    </w:rPr>
  </w:style>
  <w:style w:type="paragraph" w:styleId="CommentText">
    <w:name w:val="annotation text"/>
    <w:basedOn w:val="Normal"/>
    <w:link w:val="CommentTextChar"/>
    <w:semiHidden/>
    <w:unhideWhenUsed/>
    <w:rsid w:val="000A332D"/>
    <w:rPr>
      <w:sz w:val="20"/>
      <w:szCs w:val="20"/>
    </w:rPr>
  </w:style>
  <w:style w:type="character" w:customStyle="1" w:styleId="CommentTextChar">
    <w:name w:val="Comment Text Char"/>
    <w:basedOn w:val="DefaultParagraphFont"/>
    <w:link w:val="CommentText"/>
    <w:semiHidden/>
    <w:rsid w:val="000A332D"/>
    <w:rPr>
      <w:rFonts w:ascii="Calibri" w:hAnsi="Calibri"/>
      <w:sz w:val="20"/>
      <w:szCs w:val="20"/>
    </w:rPr>
  </w:style>
  <w:style w:type="paragraph" w:styleId="CommentSubject">
    <w:name w:val="annotation subject"/>
    <w:basedOn w:val="CommentText"/>
    <w:next w:val="CommentText"/>
    <w:link w:val="CommentSubjectChar"/>
    <w:semiHidden/>
    <w:unhideWhenUsed/>
    <w:rsid w:val="000A332D"/>
    <w:rPr>
      <w:b/>
      <w:bCs/>
    </w:rPr>
  </w:style>
  <w:style w:type="character" w:customStyle="1" w:styleId="CommentSubjectChar">
    <w:name w:val="Comment Subject Char"/>
    <w:basedOn w:val="CommentTextChar"/>
    <w:link w:val="CommentSubject"/>
    <w:semiHidden/>
    <w:rsid w:val="000A332D"/>
    <w:rPr>
      <w:rFonts w:ascii="Calibri" w:hAnsi="Calibri"/>
      <w:b/>
      <w:bCs/>
      <w:sz w:val="20"/>
      <w:szCs w:val="20"/>
    </w:rPr>
  </w:style>
  <w:style w:type="paragraph" w:styleId="BalloonText">
    <w:name w:val="Balloon Text"/>
    <w:basedOn w:val="Normal"/>
    <w:link w:val="BalloonTextChar"/>
    <w:semiHidden/>
    <w:unhideWhenUsed/>
    <w:rsid w:val="000A33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A332D"/>
    <w:rPr>
      <w:rFonts w:ascii="Segoe UI" w:hAnsi="Segoe UI" w:cs="Segoe UI"/>
      <w:sz w:val="18"/>
      <w:szCs w:val="18"/>
    </w:rPr>
  </w:style>
  <w:style w:type="paragraph" w:styleId="NoSpacing">
    <w:name w:val="No Spacing"/>
    <w:link w:val="NoSpacingChar"/>
    <w:uiPriority w:val="1"/>
    <w:qFormat/>
    <w:rsid w:val="00A61F62"/>
    <w:pPr>
      <w:spacing w:after="0"/>
    </w:pPr>
    <w:rPr>
      <w:rFonts w:eastAsiaTheme="minorEastAsia"/>
      <w:sz w:val="22"/>
      <w:szCs w:val="22"/>
      <w:lang w:val="fr-CH" w:eastAsia="fr-CH"/>
    </w:rPr>
  </w:style>
  <w:style w:type="character" w:customStyle="1" w:styleId="NoSpacingChar">
    <w:name w:val="No Spacing Char"/>
    <w:basedOn w:val="DefaultParagraphFont"/>
    <w:link w:val="NoSpacing"/>
    <w:uiPriority w:val="1"/>
    <w:rsid w:val="00A61F62"/>
    <w:rPr>
      <w:rFonts w:eastAsiaTheme="minorEastAsia"/>
      <w:sz w:val="22"/>
      <w:szCs w:val="22"/>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7903">
      <w:bodyDiv w:val="1"/>
      <w:marLeft w:val="0"/>
      <w:marRight w:val="0"/>
      <w:marTop w:val="0"/>
      <w:marBottom w:val="0"/>
      <w:divBdr>
        <w:top w:val="none" w:sz="0" w:space="0" w:color="auto"/>
        <w:left w:val="none" w:sz="0" w:space="0" w:color="auto"/>
        <w:bottom w:val="none" w:sz="0" w:space="0" w:color="auto"/>
        <w:right w:val="none" w:sz="0" w:space="0" w:color="auto"/>
      </w:divBdr>
    </w:div>
    <w:div w:id="711921624">
      <w:bodyDiv w:val="1"/>
      <w:marLeft w:val="0"/>
      <w:marRight w:val="0"/>
      <w:marTop w:val="0"/>
      <w:marBottom w:val="0"/>
      <w:divBdr>
        <w:top w:val="none" w:sz="0" w:space="0" w:color="auto"/>
        <w:left w:val="none" w:sz="0" w:space="0" w:color="auto"/>
        <w:bottom w:val="none" w:sz="0" w:space="0" w:color="auto"/>
        <w:right w:val="none" w:sz="0" w:space="0" w:color="auto"/>
      </w:divBdr>
      <w:divsChild>
        <w:div w:id="139881664">
          <w:marLeft w:val="0"/>
          <w:marRight w:val="0"/>
          <w:marTop w:val="0"/>
          <w:marBottom w:val="0"/>
          <w:divBdr>
            <w:top w:val="none" w:sz="0" w:space="0" w:color="auto"/>
            <w:left w:val="none" w:sz="0" w:space="0" w:color="auto"/>
            <w:bottom w:val="none" w:sz="0" w:space="0" w:color="auto"/>
            <w:right w:val="none" w:sz="0" w:space="0" w:color="auto"/>
          </w:divBdr>
          <w:divsChild>
            <w:div w:id="405763290">
              <w:marLeft w:val="0"/>
              <w:marRight w:val="0"/>
              <w:marTop w:val="0"/>
              <w:marBottom w:val="0"/>
              <w:divBdr>
                <w:top w:val="none" w:sz="0" w:space="0" w:color="auto"/>
                <w:left w:val="none" w:sz="0" w:space="0" w:color="auto"/>
                <w:bottom w:val="none" w:sz="0" w:space="0" w:color="auto"/>
                <w:right w:val="none" w:sz="0" w:space="0" w:color="auto"/>
              </w:divBdr>
              <w:divsChild>
                <w:div w:id="10414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40420">
      <w:bodyDiv w:val="1"/>
      <w:marLeft w:val="0"/>
      <w:marRight w:val="0"/>
      <w:marTop w:val="0"/>
      <w:marBottom w:val="0"/>
      <w:divBdr>
        <w:top w:val="none" w:sz="0" w:space="0" w:color="auto"/>
        <w:left w:val="none" w:sz="0" w:space="0" w:color="auto"/>
        <w:bottom w:val="none" w:sz="0" w:space="0" w:color="auto"/>
        <w:right w:val="none" w:sz="0" w:space="0" w:color="auto"/>
      </w:divBdr>
    </w:div>
    <w:div w:id="1288899588">
      <w:bodyDiv w:val="1"/>
      <w:marLeft w:val="0"/>
      <w:marRight w:val="0"/>
      <w:marTop w:val="0"/>
      <w:marBottom w:val="0"/>
      <w:divBdr>
        <w:top w:val="none" w:sz="0" w:space="0" w:color="auto"/>
        <w:left w:val="none" w:sz="0" w:space="0" w:color="auto"/>
        <w:bottom w:val="none" w:sz="0" w:space="0" w:color="auto"/>
        <w:right w:val="none" w:sz="0" w:space="0" w:color="auto"/>
      </w:divBdr>
    </w:div>
    <w:div w:id="1436828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2350">
          <w:marLeft w:val="0"/>
          <w:marRight w:val="0"/>
          <w:marTop w:val="0"/>
          <w:marBottom w:val="0"/>
          <w:divBdr>
            <w:top w:val="none" w:sz="0" w:space="0" w:color="auto"/>
            <w:left w:val="none" w:sz="0" w:space="0" w:color="auto"/>
            <w:bottom w:val="none" w:sz="0" w:space="0" w:color="auto"/>
            <w:right w:val="none" w:sz="0" w:space="0" w:color="auto"/>
          </w:divBdr>
          <w:divsChild>
            <w:div w:id="1418673439">
              <w:marLeft w:val="0"/>
              <w:marRight w:val="0"/>
              <w:marTop w:val="0"/>
              <w:marBottom w:val="0"/>
              <w:divBdr>
                <w:top w:val="none" w:sz="0" w:space="0" w:color="auto"/>
                <w:left w:val="none" w:sz="0" w:space="0" w:color="auto"/>
                <w:bottom w:val="none" w:sz="0" w:space="0" w:color="auto"/>
                <w:right w:val="none" w:sz="0" w:space="0" w:color="auto"/>
              </w:divBdr>
              <w:divsChild>
                <w:div w:id="3318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34">
      <w:bodyDiv w:val="1"/>
      <w:marLeft w:val="0"/>
      <w:marRight w:val="0"/>
      <w:marTop w:val="0"/>
      <w:marBottom w:val="0"/>
      <w:divBdr>
        <w:top w:val="none" w:sz="0" w:space="0" w:color="auto"/>
        <w:left w:val="none" w:sz="0" w:space="0" w:color="auto"/>
        <w:bottom w:val="none" w:sz="0" w:space="0" w:color="auto"/>
        <w:right w:val="none" w:sz="0" w:space="0" w:color="auto"/>
      </w:divBdr>
      <w:divsChild>
        <w:div w:id="1411922537">
          <w:marLeft w:val="0"/>
          <w:marRight w:val="0"/>
          <w:marTop w:val="0"/>
          <w:marBottom w:val="0"/>
          <w:divBdr>
            <w:top w:val="none" w:sz="0" w:space="0" w:color="auto"/>
            <w:left w:val="none" w:sz="0" w:space="0" w:color="auto"/>
            <w:bottom w:val="none" w:sz="0" w:space="0" w:color="auto"/>
            <w:right w:val="none" w:sz="0" w:space="0" w:color="auto"/>
          </w:divBdr>
          <w:divsChild>
            <w:div w:id="658119454">
              <w:marLeft w:val="0"/>
              <w:marRight w:val="0"/>
              <w:marTop w:val="0"/>
              <w:marBottom w:val="0"/>
              <w:divBdr>
                <w:top w:val="none" w:sz="0" w:space="0" w:color="auto"/>
                <w:left w:val="none" w:sz="0" w:space="0" w:color="auto"/>
                <w:bottom w:val="none" w:sz="0" w:space="0" w:color="auto"/>
                <w:right w:val="none" w:sz="0" w:space="0" w:color="auto"/>
              </w:divBdr>
              <w:divsChild>
                <w:div w:id="609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6976">
      <w:bodyDiv w:val="1"/>
      <w:marLeft w:val="0"/>
      <w:marRight w:val="0"/>
      <w:marTop w:val="0"/>
      <w:marBottom w:val="0"/>
      <w:divBdr>
        <w:top w:val="none" w:sz="0" w:space="0" w:color="auto"/>
        <w:left w:val="none" w:sz="0" w:space="0" w:color="auto"/>
        <w:bottom w:val="none" w:sz="0" w:space="0" w:color="auto"/>
        <w:right w:val="none" w:sz="0" w:space="0" w:color="auto"/>
      </w:divBdr>
      <w:divsChild>
        <w:div w:id="1784957900">
          <w:marLeft w:val="0"/>
          <w:marRight w:val="0"/>
          <w:marTop w:val="0"/>
          <w:marBottom w:val="0"/>
          <w:divBdr>
            <w:top w:val="none" w:sz="0" w:space="0" w:color="auto"/>
            <w:left w:val="none" w:sz="0" w:space="0" w:color="auto"/>
            <w:bottom w:val="none" w:sz="0" w:space="0" w:color="auto"/>
            <w:right w:val="none" w:sz="0" w:space="0" w:color="auto"/>
          </w:divBdr>
          <w:divsChild>
            <w:div w:id="1530340741">
              <w:marLeft w:val="0"/>
              <w:marRight w:val="0"/>
              <w:marTop w:val="0"/>
              <w:marBottom w:val="0"/>
              <w:divBdr>
                <w:top w:val="none" w:sz="0" w:space="0" w:color="auto"/>
                <w:left w:val="none" w:sz="0" w:space="0" w:color="auto"/>
                <w:bottom w:val="none" w:sz="0" w:space="0" w:color="auto"/>
                <w:right w:val="none" w:sz="0" w:space="0" w:color="auto"/>
              </w:divBdr>
              <w:divsChild>
                <w:div w:id="1202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6149">
      <w:bodyDiv w:val="1"/>
      <w:marLeft w:val="0"/>
      <w:marRight w:val="0"/>
      <w:marTop w:val="0"/>
      <w:marBottom w:val="0"/>
      <w:divBdr>
        <w:top w:val="none" w:sz="0" w:space="0" w:color="auto"/>
        <w:left w:val="none" w:sz="0" w:space="0" w:color="auto"/>
        <w:bottom w:val="none" w:sz="0" w:space="0" w:color="auto"/>
        <w:right w:val="none" w:sz="0" w:space="0" w:color="auto"/>
      </w:divBdr>
      <w:divsChild>
        <w:div w:id="1321347768">
          <w:marLeft w:val="0"/>
          <w:marRight w:val="0"/>
          <w:marTop w:val="0"/>
          <w:marBottom w:val="0"/>
          <w:divBdr>
            <w:top w:val="none" w:sz="0" w:space="0" w:color="auto"/>
            <w:left w:val="none" w:sz="0" w:space="0" w:color="auto"/>
            <w:bottom w:val="none" w:sz="0" w:space="0" w:color="auto"/>
            <w:right w:val="none" w:sz="0" w:space="0" w:color="auto"/>
          </w:divBdr>
          <w:divsChild>
            <w:div w:id="1858537218">
              <w:marLeft w:val="0"/>
              <w:marRight w:val="0"/>
              <w:marTop w:val="0"/>
              <w:marBottom w:val="0"/>
              <w:divBdr>
                <w:top w:val="none" w:sz="0" w:space="0" w:color="auto"/>
                <w:left w:val="none" w:sz="0" w:space="0" w:color="auto"/>
                <w:bottom w:val="none" w:sz="0" w:space="0" w:color="auto"/>
                <w:right w:val="none" w:sz="0" w:space="0" w:color="auto"/>
              </w:divBdr>
              <w:divsChild>
                <w:div w:id="1900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jaquet-droz.com/en/jaquet-droz-press-room" TargetMode="External"/><Relationship Id="rId1" Type="http://schemas.openxmlformats.org/officeDocument/2006/relationships/hyperlink" Target="http://www.jaquet-dro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0B74A-B59D-4410-B32E-0BB6408A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467</Words>
  <Characters>2571</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Swatch Group Ltd</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Guillo, Yves</dc:creator>
  <cp:keywords/>
  <cp:lastModifiedBy>Guillo, Yves</cp:lastModifiedBy>
  <cp:revision>9</cp:revision>
  <cp:lastPrinted>2022-08-31T07:56:00Z</cp:lastPrinted>
  <dcterms:created xsi:type="dcterms:W3CDTF">2022-09-20T09:33:00Z</dcterms:created>
  <dcterms:modified xsi:type="dcterms:W3CDTF">2026-04-02T11:23:00Z</dcterms:modified>
</cp:coreProperties>
</file>